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602" w:firstLineChars="200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交通运输学院</w:t>
      </w:r>
    </w:p>
    <w:p>
      <w:pPr>
        <w:widowControl/>
        <w:ind w:firstLine="602" w:firstLineChars="200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免试推荐直博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2021级本科</w:t>
      </w:r>
      <w:r>
        <w:rPr>
          <w:rFonts w:hint="eastAsia" w:ascii="宋体" w:hAnsi="宋体"/>
          <w:b/>
          <w:sz w:val="30"/>
          <w:szCs w:val="30"/>
        </w:rPr>
        <w:t>生科研导师计划实施办法</w:t>
      </w:r>
    </w:p>
    <w:p>
      <w:pPr>
        <w:widowControl/>
        <w:ind w:firstLine="482" w:firstLineChars="200"/>
        <w:rPr>
          <w:rFonts w:ascii="宋体" w:hAnsi="宋体"/>
          <w:b/>
          <w:szCs w:val="24"/>
        </w:rPr>
      </w:pPr>
    </w:p>
    <w:p>
      <w:pPr>
        <w:widowControl/>
        <w:spacing w:line="360" w:lineRule="auto"/>
        <w:ind w:firstLine="480" w:firstLineChars="200"/>
      </w:pPr>
      <w:r>
        <w:rPr>
          <w:rFonts w:hint="eastAsia"/>
        </w:rPr>
        <w:t>为提高研究生、特别是博士生生源质量，交通运输学院面向申请</w:t>
      </w:r>
      <w:r>
        <w:rPr>
          <w:rFonts w:hint="eastAsia" w:ascii="宋体" w:hAnsi="宋体"/>
          <w:szCs w:val="24"/>
        </w:rPr>
        <w:t>免试推荐直博学生</w:t>
      </w:r>
      <w:r>
        <w:rPr>
          <w:rFonts w:hint="eastAsia"/>
        </w:rPr>
        <w:t>推行科研导师计划。</w:t>
      </w:r>
    </w:p>
    <w:p>
      <w:pPr>
        <w:widowControl/>
        <w:spacing w:line="360" w:lineRule="auto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一、实施对象</w:t>
      </w:r>
    </w:p>
    <w:p>
      <w:pPr>
        <w:widowControl/>
        <w:spacing w:line="360" w:lineRule="auto"/>
        <w:ind w:left="482"/>
      </w:pPr>
      <w:r>
        <w:rPr>
          <w:rFonts w:hint="eastAsia"/>
        </w:rPr>
        <w:t>面向具备初步推免条件、</w:t>
      </w:r>
      <w:r>
        <w:rPr>
          <w:rFonts w:hint="eastAsia" w:ascii="宋体" w:hAnsi="宋体"/>
          <w:szCs w:val="24"/>
        </w:rPr>
        <w:t>拟申请免试推荐</w:t>
      </w:r>
      <w:r>
        <w:rPr>
          <w:rFonts w:hint="eastAsia"/>
        </w:rPr>
        <w:t>直博的本科生。</w:t>
      </w:r>
    </w:p>
    <w:p>
      <w:pPr>
        <w:widowControl/>
        <w:spacing w:line="360" w:lineRule="auto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二、入选条件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 </w:t>
      </w:r>
    </w:p>
    <w:p>
      <w:pPr>
        <w:widowControl/>
        <w:spacing w:line="360" w:lineRule="auto"/>
        <w:ind w:firstLine="482" w:firstLineChars="200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符合下列全部条件的学生。</w:t>
      </w:r>
    </w:p>
    <w:p>
      <w:pPr>
        <w:widowControl/>
        <w:spacing w:line="360" w:lineRule="auto"/>
        <w:ind w:firstLine="480" w:firstLineChars="200"/>
      </w:pPr>
      <w:r>
        <w:rPr>
          <w:rFonts w:hint="eastAsia"/>
        </w:rPr>
        <w:t>1.初步符合免试推荐研究生的条件；</w:t>
      </w:r>
    </w:p>
    <w:p>
      <w:pPr>
        <w:widowControl/>
        <w:spacing w:line="360" w:lineRule="auto"/>
        <w:ind w:firstLine="480" w:firstLineChars="200"/>
      </w:pPr>
      <w:r>
        <w:rPr>
          <w:rFonts w:hint="eastAsia"/>
        </w:rPr>
        <w:t>2.前4个学期专业排名在前40%；</w:t>
      </w:r>
    </w:p>
    <w:p>
      <w:pPr>
        <w:widowControl/>
        <w:spacing w:line="360" w:lineRule="auto"/>
        <w:ind w:firstLine="480" w:firstLineChars="200"/>
      </w:pPr>
      <w:r>
        <w:rPr>
          <w:rFonts w:hint="eastAsia"/>
        </w:rPr>
        <w:t>3.有直博意愿。</w:t>
      </w:r>
    </w:p>
    <w:p>
      <w:pPr>
        <w:widowControl/>
        <w:spacing w:line="360" w:lineRule="auto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三、学生申请</w:t>
      </w:r>
    </w:p>
    <w:p>
      <w:pPr>
        <w:widowControl/>
        <w:spacing w:line="360" w:lineRule="auto"/>
        <w:ind w:firstLine="480" w:firstLineChars="200"/>
        <w:rPr>
          <w:rFonts w:hint="eastAsia"/>
        </w:rPr>
      </w:pPr>
      <w:r>
        <w:rPr>
          <w:rFonts w:hint="eastAsia"/>
        </w:rPr>
        <w:t>学生根据个人发展定位及专业兴趣，自愿申请并自行联系所申报的博导老师。</w:t>
      </w:r>
    </w:p>
    <w:p>
      <w:pPr>
        <w:widowControl/>
        <w:spacing w:line="360" w:lineRule="auto"/>
        <w:ind w:firstLine="480" w:firstLineChars="200"/>
        <w:rPr>
          <w:rFonts w:hint="eastAsia"/>
        </w:rPr>
      </w:pPr>
      <w:r>
        <w:rPr>
          <w:rFonts w:hint="eastAsia"/>
        </w:rPr>
        <w:t>博导信息请参考本校研究生院公布的相关内容，链接如下：</w:t>
      </w:r>
      <w:bookmarkStart w:id="0" w:name="_GoBack"/>
      <w:bookmarkEnd w:id="0"/>
    </w:p>
    <w:p>
      <w:pPr>
        <w:widowControl/>
        <w:spacing w:line="360" w:lineRule="auto"/>
        <w:ind w:firstLine="480" w:firstLineChars="200"/>
        <w:rPr>
          <w:rFonts w:hint="eastAsia"/>
        </w:rPr>
      </w:pPr>
      <w:r>
        <w:rPr>
          <w:rFonts w:hint="eastAsia"/>
        </w:rPr>
        <w:t>https://aa.bjtu.edu.cn/discipline/tutor_show/?disname=&amp;ismaster=2&amp;teacher=&amp;college=04</w:t>
      </w:r>
    </w:p>
    <w:p>
      <w:pPr>
        <w:widowControl/>
        <w:spacing w:line="360" w:lineRule="auto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四、导师工作</w:t>
      </w:r>
    </w:p>
    <w:p>
      <w:pPr>
        <w:adjustRightInd/>
        <w:spacing w:line="360" w:lineRule="auto"/>
        <w:ind w:firstLine="480" w:firstLineChars="200"/>
        <w:jc w:val="both"/>
        <w:textAlignment w:val="auto"/>
      </w:pPr>
      <w:r>
        <w:rPr>
          <w:rFonts w:hint="eastAsia"/>
        </w:rPr>
        <w:t>导师根据学生的报名情况和</w:t>
      </w:r>
      <w:r>
        <w:rPr>
          <w:rFonts w:hint="eastAsia"/>
          <w:lang w:eastAsia="zh-CN"/>
        </w:rPr>
        <w:t>本人</w:t>
      </w:r>
      <w:r>
        <w:rPr>
          <w:rFonts w:hint="eastAsia"/>
        </w:rPr>
        <w:t>博士招生名额情况，初步确定不多于个人招生名额的学生作为考察对象。</w:t>
      </w:r>
      <w:r>
        <w:rPr>
          <w:rFonts w:hint="eastAsia" w:ascii="宋体" w:hAnsi="宋体"/>
          <w:szCs w:val="24"/>
        </w:rPr>
        <w:t>导师对学生进行综合考察，重点考察学生的科研能力。</w:t>
      </w:r>
    </w:p>
    <w:p>
      <w:pPr>
        <w:widowControl/>
        <w:spacing w:line="360" w:lineRule="auto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五、工作阶段</w:t>
      </w:r>
    </w:p>
    <w:p>
      <w:pPr>
        <w:widowControl/>
        <w:spacing w:line="360" w:lineRule="auto"/>
        <w:ind w:left="482"/>
        <w:rPr>
          <w:b/>
        </w:rPr>
      </w:pPr>
      <w:r>
        <w:rPr>
          <w:rFonts w:hint="eastAsia"/>
          <w:b/>
        </w:rPr>
        <w:t>1.遴选考察生阶段</w:t>
      </w:r>
    </w:p>
    <w:p>
      <w:pPr>
        <w:widowControl/>
        <w:spacing w:line="360" w:lineRule="auto"/>
        <w:ind w:left="482"/>
      </w:pPr>
      <w:r>
        <w:rPr>
          <w:rFonts w:hint="eastAsia"/>
        </w:rPr>
        <w:t>学生在第5学期提交志愿申请，与导师双向选择是否进入科研导师计划。</w:t>
      </w:r>
    </w:p>
    <w:p>
      <w:pPr>
        <w:widowControl/>
        <w:spacing w:line="360" w:lineRule="auto"/>
        <w:ind w:left="482"/>
        <w:rPr>
          <w:b/>
        </w:rPr>
      </w:pPr>
      <w:r>
        <w:rPr>
          <w:rFonts w:hint="eastAsia"/>
          <w:b/>
        </w:rPr>
        <w:t>2.培养考察阶段</w:t>
      </w:r>
    </w:p>
    <w:p>
      <w:pPr>
        <w:widowControl/>
        <w:spacing w:line="360" w:lineRule="auto"/>
        <w:ind w:firstLine="480" w:firstLineChars="200"/>
      </w:pPr>
      <w:r>
        <w:rPr>
          <w:rFonts w:hint="eastAsia"/>
        </w:rPr>
        <w:t>学生在第5、6学期参与导师的科研工作并接受导师对其未来读博培养潜力的考察。</w:t>
      </w:r>
    </w:p>
    <w:p>
      <w:pPr>
        <w:widowControl/>
        <w:spacing w:line="360" w:lineRule="auto"/>
        <w:ind w:firstLine="480" w:firstLineChars="200"/>
      </w:pPr>
      <w:r>
        <w:rPr>
          <w:rFonts w:hint="eastAsia"/>
        </w:rPr>
        <w:t>导师和学生在考察期间，做好考察工作记录，工作情况应客观如实记录在科研导师工作手册中，作为最终创新能力认定的重要依据。</w:t>
      </w:r>
    </w:p>
    <w:p>
      <w:pPr>
        <w:widowControl/>
        <w:spacing w:line="360" w:lineRule="auto"/>
        <w:ind w:left="482"/>
        <w:rPr>
          <w:b/>
        </w:rPr>
      </w:pPr>
      <w:r>
        <w:rPr>
          <w:rFonts w:hint="eastAsia"/>
          <w:b/>
        </w:rPr>
        <w:t>3.创新能力认定阶段</w:t>
      </w:r>
    </w:p>
    <w:p>
      <w:pPr>
        <w:widowControl/>
        <w:spacing w:line="360" w:lineRule="auto"/>
        <w:ind w:firstLine="480" w:firstLineChars="200"/>
      </w:pPr>
      <w:r>
        <w:rPr>
          <w:rFonts w:hint="eastAsia"/>
        </w:rPr>
        <w:t>创新能力认定时间为第6学期末，由学院组织答辩会，参与科研导师计划的博导老师、获得导师初步推荐的学生共同参加，学院教学指导委员</w:t>
      </w:r>
      <w:r>
        <w:rPr>
          <w:rFonts w:hint="eastAsia"/>
          <w:lang w:eastAsia="zh-CN"/>
        </w:rPr>
        <w:t>会</w:t>
      </w:r>
      <w:r>
        <w:rPr>
          <w:rFonts w:hint="eastAsia"/>
        </w:rPr>
        <w:t>选派委员参与考察。</w:t>
      </w:r>
    </w:p>
    <w:p>
      <w:pPr>
        <w:widowControl/>
        <w:spacing w:line="360" w:lineRule="auto"/>
        <w:ind w:firstLine="480" w:firstLineChars="200"/>
      </w:pPr>
      <w:r>
        <w:rPr>
          <w:rFonts w:hint="eastAsia"/>
        </w:rPr>
        <w:t>学生汇报在考察期间的工作情况；导师综合学生培养潜质、创新能力及日常表现等，给出认定意见和附加分建议分值。</w:t>
      </w:r>
    </w:p>
    <w:p>
      <w:pPr>
        <w:widowControl/>
        <w:spacing w:line="360" w:lineRule="auto"/>
        <w:ind w:firstLine="480" w:firstLineChars="200"/>
      </w:pPr>
      <w:r>
        <w:rPr>
          <w:rFonts w:hint="eastAsia"/>
        </w:rPr>
        <w:t>答辩组对学生创新能力进行认定评价，确定最终附加分值，并计入学生推免资格的总成绩中。</w:t>
      </w:r>
    </w:p>
    <w:p>
      <w:pPr>
        <w:widowControl/>
        <w:spacing w:line="360" w:lineRule="auto"/>
        <w:ind w:left="482"/>
        <w:rPr>
          <w:b/>
        </w:rPr>
      </w:pPr>
      <w:r>
        <w:rPr>
          <w:rFonts w:hint="eastAsia"/>
          <w:b/>
        </w:rPr>
        <w:t>4.师生互相确认阶段</w:t>
      </w:r>
    </w:p>
    <w:p>
      <w:pPr>
        <w:widowControl/>
        <w:spacing w:line="360" w:lineRule="auto"/>
        <w:ind w:firstLine="480" w:firstLineChars="200"/>
      </w:pPr>
      <w:r>
        <w:rPr>
          <w:rFonts w:hint="eastAsia"/>
        </w:rPr>
        <w:t>对已通过创新能力认定的且初步具有推免资格的学生，导师应根据学生的具体情况制定相应的个性化培养方案，推进本硕</w:t>
      </w:r>
      <w:r>
        <w:rPr>
          <w:rFonts w:hint="eastAsia"/>
          <w:lang w:eastAsia="zh-CN"/>
        </w:rPr>
        <w:t>博</w:t>
      </w:r>
      <w:r>
        <w:rPr>
          <w:rFonts w:hint="eastAsia"/>
        </w:rPr>
        <w:t>一体化教育，并将经学生和导师共同签字的“科研导师计划导师推荐表”（附件1）交给学院教学科。</w:t>
      </w:r>
    </w:p>
    <w:p>
      <w:pPr>
        <w:widowControl/>
        <w:spacing w:line="360" w:lineRule="auto"/>
        <w:ind w:left="482"/>
        <w:rPr>
          <w:b/>
        </w:rPr>
      </w:pPr>
      <w:r>
        <w:rPr>
          <w:rFonts w:hint="eastAsia"/>
          <w:b/>
        </w:rPr>
        <w:t>5.附加分值及排序规则</w:t>
      </w:r>
    </w:p>
    <w:p>
      <w:pPr>
        <w:widowControl/>
        <w:spacing w:line="360" w:lineRule="auto"/>
        <w:ind w:firstLine="480" w:firstLineChars="200"/>
        <w:rPr>
          <w:rFonts w:hint="eastAsia" w:eastAsia="宋体"/>
          <w:lang w:val="en-US" w:eastAsia="zh-CN"/>
        </w:rPr>
      </w:pPr>
      <w:r>
        <w:rPr>
          <w:rFonts w:hint="eastAsia"/>
        </w:rPr>
        <w:t>参与科研导师计划表现优秀，且具备保研资格后继续攻读该导师博士学位研究生的，经导师认定，可加 3 分</w:t>
      </w:r>
      <w:r>
        <w:rPr>
          <w:rFonts w:hint="eastAsia"/>
          <w:lang w:eastAsia="zh-CN"/>
        </w:rPr>
        <w:t>。</w:t>
      </w:r>
    </w:p>
    <w:p>
      <w:pPr>
        <w:widowControl/>
        <w:spacing w:line="360" w:lineRule="auto"/>
        <w:ind w:left="482"/>
        <w:rPr>
          <w:b/>
        </w:rPr>
      </w:pPr>
      <w:r>
        <w:rPr>
          <w:rFonts w:hint="eastAsia"/>
          <w:b/>
        </w:rPr>
        <w:t>6.创新能力认定资格获取</w:t>
      </w:r>
    </w:p>
    <w:p>
      <w:pPr>
        <w:widowControl/>
        <w:spacing w:line="360" w:lineRule="auto"/>
        <w:ind w:firstLine="480" w:firstLineChars="200"/>
      </w:pPr>
      <w:r>
        <w:rPr>
          <w:rFonts w:hint="eastAsia"/>
        </w:rPr>
        <w:t>根据当年学院的直博名额，按照附加分值排序由高到低依次获取。</w:t>
      </w:r>
    </w:p>
    <w:p>
      <w:pPr>
        <w:widowControl/>
        <w:spacing w:line="360" w:lineRule="auto"/>
        <w:ind w:left="482"/>
        <w:rPr>
          <w:b/>
        </w:rPr>
      </w:pPr>
      <w:r>
        <w:rPr>
          <w:rFonts w:hint="eastAsia"/>
          <w:b/>
        </w:rPr>
        <w:t>7.签署承认书</w:t>
      </w:r>
    </w:p>
    <w:p>
      <w:pPr>
        <w:widowControl/>
        <w:spacing w:line="360" w:lineRule="auto"/>
        <w:ind w:firstLine="48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获得</w:t>
      </w:r>
      <w:r>
        <w:rPr>
          <w:rFonts w:hint="eastAsia"/>
        </w:rPr>
        <w:t>创新能力认定资格的学生签署“</w:t>
      </w:r>
      <w:r>
        <w:rPr>
          <w:rFonts w:hint="eastAsia"/>
          <w:b/>
        </w:rPr>
        <w:t>科研导师计划直博承诺书</w:t>
      </w:r>
      <w:r>
        <w:rPr>
          <w:rFonts w:hint="eastAsia"/>
        </w:rPr>
        <w:t>”，最终确认申请免试推荐直博。</w:t>
      </w:r>
    </w:p>
    <w:p>
      <w:pPr>
        <w:widowControl/>
        <w:spacing w:line="360" w:lineRule="auto"/>
        <w:ind w:firstLine="562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六、结果公示</w:t>
      </w:r>
    </w:p>
    <w:p>
      <w:pPr>
        <w:widowControl/>
        <w:spacing w:line="360" w:lineRule="auto"/>
        <w:ind w:firstLine="480" w:firstLineChars="200"/>
      </w:pPr>
      <w:r>
        <w:rPr>
          <w:rFonts w:hint="eastAsia"/>
        </w:rPr>
        <w:t>科研导师计划结果在学院网站进行公示。</w:t>
      </w:r>
    </w:p>
    <w:p>
      <w:pPr>
        <w:widowControl/>
        <w:spacing w:line="360" w:lineRule="auto"/>
        <w:ind w:firstLine="480" w:firstLineChars="200"/>
        <w:rPr>
          <w:rFonts w:ascii="宋体" w:hAnsi="宋体"/>
          <w:szCs w:val="24"/>
        </w:rPr>
      </w:pPr>
    </w:p>
    <w:p>
      <w:pPr>
        <w:widowControl/>
        <w:spacing w:line="360" w:lineRule="auto"/>
        <w:ind w:firstLine="48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                                        交通运输学院</w:t>
      </w:r>
    </w:p>
    <w:p>
      <w:pPr>
        <w:widowControl/>
        <w:spacing w:line="360" w:lineRule="auto"/>
        <w:ind w:firstLine="480" w:firstLineChars="20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                                         20</w:t>
      </w:r>
      <w:r>
        <w:rPr>
          <w:rFonts w:hint="eastAsia" w:ascii="宋体" w:hAnsi="宋体"/>
          <w:szCs w:val="24"/>
          <w:lang w:val="en-US" w:eastAsia="zh-CN"/>
        </w:rPr>
        <w:t>23</w:t>
      </w:r>
      <w:r>
        <w:rPr>
          <w:rFonts w:hint="eastAsia" w:ascii="宋体" w:hAnsi="宋体"/>
          <w:szCs w:val="24"/>
        </w:rPr>
        <w:t>年</w:t>
      </w:r>
      <w:r>
        <w:rPr>
          <w:rFonts w:hint="eastAsia" w:ascii="宋体" w:hAnsi="宋体"/>
          <w:szCs w:val="24"/>
          <w:lang w:val="en-US" w:eastAsia="zh-CN"/>
        </w:rPr>
        <w:t>10</w:t>
      </w:r>
      <w:r>
        <w:rPr>
          <w:rFonts w:hint="eastAsia" w:ascii="宋体" w:hAnsi="宋体"/>
          <w:szCs w:val="24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6D6133"/>
    <w:multiLevelType w:val="multilevel"/>
    <w:tmpl w:val="656D6133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 w:ascii="宋体" w:hAnsi="宋体"/>
        <w:sz w:val="44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851" w:firstLine="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 w:tentative="0">
      <w:start w:val="1"/>
      <w:numFmt w:val="chineseCountingThousand"/>
      <w:pStyle w:val="4"/>
      <w:suff w:val="nothing"/>
      <w:lvlText w:val="(%3)"/>
      <w:lvlJc w:val="left"/>
      <w:pPr>
        <w:ind w:left="0" w:firstLine="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pStyle w:val="5"/>
      <w:suff w:val="nothing"/>
      <w:lvlText w:val="%4、"/>
      <w:lvlJc w:val="left"/>
      <w:pPr>
        <w:ind w:left="0" w:firstLine="0"/>
      </w:pPr>
      <w:rPr>
        <w:rFonts w:hint="eastAsia" w:ascii="Cambria" w:hAnsi="Cambria" w:eastAsia="Cambria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4"/>
        <w:u w:val="none"/>
        <w:shd w:val="clear" w:color="auto" w:fill="auto"/>
      </w:rPr>
    </w:lvl>
    <w:lvl w:ilvl="4" w:tentative="0">
      <w:start w:val="1"/>
      <w:numFmt w:val="upperLetter"/>
      <w:pStyle w:val="6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NDFlMTRmZjhmYTIyZDhlN2YwMmE4ZDNmNzk4YjAifQ=="/>
  </w:docVars>
  <w:rsids>
    <w:rsidRoot w:val="00C0389F"/>
    <w:rsid w:val="0000054F"/>
    <w:rsid w:val="0000307F"/>
    <w:rsid w:val="00006985"/>
    <w:rsid w:val="000163B7"/>
    <w:rsid w:val="00042891"/>
    <w:rsid w:val="00076B5C"/>
    <w:rsid w:val="00094328"/>
    <w:rsid w:val="00096601"/>
    <w:rsid w:val="000A0614"/>
    <w:rsid w:val="000A5356"/>
    <w:rsid w:val="000B1A18"/>
    <w:rsid w:val="000B6C43"/>
    <w:rsid w:val="000C25CE"/>
    <w:rsid w:val="000C77CC"/>
    <w:rsid w:val="000D75B8"/>
    <w:rsid w:val="000D7666"/>
    <w:rsid w:val="000E612B"/>
    <w:rsid w:val="00112360"/>
    <w:rsid w:val="00125CAF"/>
    <w:rsid w:val="0013298E"/>
    <w:rsid w:val="0013391B"/>
    <w:rsid w:val="00135E7A"/>
    <w:rsid w:val="00152FE5"/>
    <w:rsid w:val="00157651"/>
    <w:rsid w:val="00175182"/>
    <w:rsid w:val="00186E2D"/>
    <w:rsid w:val="001A3891"/>
    <w:rsid w:val="001B7402"/>
    <w:rsid w:val="001C0256"/>
    <w:rsid w:val="001D6F13"/>
    <w:rsid w:val="001D6F52"/>
    <w:rsid w:val="001F48AE"/>
    <w:rsid w:val="00211FAB"/>
    <w:rsid w:val="00215726"/>
    <w:rsid w:val="00221EC0"/>
    <w:rsid w:val="00222489"/>
    <w:rsid w:val="00226221"/>
    <w:rsid w:val="0022758A"/>
    <w:rsid w:val="00243840"/>
    <w:rsid w:val="002556AD"/>
    <w:rsid w:val="002664C9"/>
    <w:rsid w:val="002709C1"/>
    <w:rsid w:val="00273147"/>
    <w:rsid w:val="0027347A"/>
    <w:rsid w:val="002736CC"/>
    <w:rsid w:val="00285E85"/>
    <w:rsid w:val="002A3E0A"/>
    <w:rsid w:val="002B01E1"/>
    <w:rsid w:val="002B17CE"/>
    <w:rsid w:val="002B37DA"/>
    <w:rsid w:val="002B4CD8"/>
    <w:rsid w:val="002C1135"/>
    <w:rsid w:val="002D2A9B"/>
    <w:rsid w:val="002D3BB6"/>
    <w:rsid w:val="002D3D0E"/>
    <w:rsid w:val="002D41B9"/>
    <w:rsid w:val="002E5E5F"/>
    <w:rsid w:val="002E62DB"/>
    <w:rsid w:val="002E6787"/>
    <w:rsid w:val="002E6E1B"/>
    <w:rsid w:val="002F75A1"/>
    <w:rsid w:val="00301A6B"/>
    <w:rsid w:val="003071EE"/>
    <w:rsid w:val="00314D8C"/>
    <w:rsid w:val="0032669A"/>
    <w:rsid w:val="00335ED3"/>
    <w:rsid w:val="003677A1"/>
    <w:rsid w:val="00373705"/>
    <w:rsid w:val="003764C4"/>
    <w:rsid w:val="0038183F"/>
    <w:rsid w:val="00386487"/>
    <w:rsid w:val="00387AA1"/>
    <w:rsid w:val="00390FB2"/>
    <w:rsid w:val="003B5437"/>
    <w:rsid w:val="003D2EF7"/>
    <w:rsid w:val="003E0986"/>
    <w:rsid w:val="003F03C0"/>
    <w:rsid w:val="00413E8E"/>
    <w:rsid w:val="004268F8"/>
    <w:rsid w:val="00433170"/>
    <w:rsid w:val="00435865"/>
    <w:rsid w:val="0047658B"/>
    <w:rsid w:val="00487789"/>
    <w:rsid w:val="00497CD8"/>
    <w:rsid w:val="004A3D3D"/>
    <w:rsid w:val="004A483F"/>
    <w:rsid w:val="004B5D9F"/>
    <w:rsid w:val="004C269C"/>
    <w:rsid w:val="004C53FA"/>
    <w:rsid w:val="004D202D"/>
    <w:rsid w:val="004E11AC"/>
    <w:rsid w:val="004F2CA7"/>
    <w:rsid w:val="004F5E7D"/>
    <w:rsid w:val="004F5EA0"/>
    <w:rsid w:val="00501C9F"/>
    <w:rsid w:val="00511143"/>
    <w:rsid w:val="00516E94"/>
    <w:rsid w:val="00521E53"/>
    <w:rsid w:val="005325B6"/>
    <w:rsid w:val="00532616"/>
    <w:rsid w:val="00532A94"/>
    <w:rsid w:val="0053338E"/>
    <w:rsid w:val="00534E1E"/>
    <w:rsid w:val="00540715"/>
    <w:rsid w:val="005457B6"/>
    <w:rsid w:val="00566B2F"/>
    <w:rsid w:val="00577D33"/>
    <w:rsid w:val="005827CB"/>
    <w:rsid w:val="005935A4"/>
    <w:rsid w:val="005A3FAF"/>
    <w:rsid w:val="005C425C"/>
    <w:rsid w:val="005D72E2"/>
    <w:rsid w:val="005F311C"/>
    <w:rsid w:val="00610607"/>
    <w:rsid w:val="006158FB"/>
    <w:rsid w:val="00616B30"/>
    <w:rsid w:val="00623B58"/>
    <w:rsid w:val="00626461"/>
    <w:rsid w:val="00630C01"/>
    <w:rsid w:val="006326D7"/>
    <w:rsid w:val="00651E2F"/>
    <w:rsid w:val="00657B9D"/>
    <w:rsid w:val="00674AB8"/>
    <w:rsid w:val="00693077"/>
    <w:rsid w:val="006B110C"/>
    <w:rsid w:val="006B134C"/>
    <w:rsid w:val="006C4E91"/>
    <w:rsid w:val="006D7F39"/>
    <w:rsid w:val="006F223D"/>
    <w:rsid w:val="006F6A8E"/>
    <w:rsid w:val="006F7088"/>
    <w:rsid w:val="006F7861"/>
    <w:rsid w:val="00724F50"/>
    <w:rsid w:val="00755BDD"/>
    <w:rsid w:val="007622A2"/>
    <w:rsid w:val="007A38B2"/>
    <w:rsid w:val="007B0C52"/>
    <w:rsid w:val="007C33DA"/>
    <w:rsid w:val="007C4491"/>
    <w:rsid w:val="007D6F14"/>
    <w:rsid w:val="007F0B04"/>
    <w:rsid w:val="007F53AD"/>
    <w:rsid w:val="00834730"/>
    <w:rsid w:val="00836F6F"/>
    <w:rsid w:val="00853F22"/>
    <w:rsid w:val="00880C2F"/>
    <w:rsid w:val="00886555"/>
    <w:rsid w:val="008871C1"/>
    <w:rsid w:val="00887C53"/>
    <w:rsid w:val="008B41F1"/>
    <w:rsid w:val="008C10E4"/>
    <w:rsid w:val="008C6509"/>
    <w:rsid w:val="008E186E"/>
    <w:rsid w:val="008F698F"/>
    <w:rsid w:val="009014D1"/>
    <w:rsid w:val="00910730"/>
    <w:rsid w:val="009113B7"/>
    <w:rsid w:val="009142B0"/>
    <w:rsid w:val="00935B21"/>
    <w:rsid w:val="009412A0"/>
    <w:rsid w:val="00957027"/>
    <w:rsid w:val="009642A3"/>
    <w:rsid w:val="0096475D"/>
    <w:rsid w:val="00973AB0"/>
    <w:rsid w:val="00977F9A"/>
    <w:rsid w:val="009876D7"/>
    <w:rsid w:val="009A39F7"/>
    <w:rsid w:val="009A3A64"/>
    <w:rsid w:val="009A3F4F"/>
    <w:rsid w:val="009B2378"/>
    <w:rsid w:val="009B36D0"/>
    <w:rsid w:val="009C3902"/>
    <w:rsid w:val="009C403D"/>
    <w:rsid w:val="009D6D8A"/>
    <w:rsid w:val="009E3497"/>
    <w:rsid w:val="009F1AF4"/>
    <w:rsid w:val="00A0592D"/>
    <w:rsid w:val="00A05E9D"/>
    <w:rsid w:val="00A275D1"/>
    <w:rsid w:val="00A46A91"/>
    <w:rsid w:val="00A54782"/>
    <w:rsid w:val="00A639BF"/>
    <w:rsid w:val="00A675C7"/>
    <w:rsid w:val="00A7143A"/>
    <w:rsid w:val="00A930C0"/>
    <w:rsid w:val="00A94E31"/>
    <w:rsid w:val="00AA3E47"/>
    <w:rsid w:val="00AA7E45"/>
    <w:rsid w:val="00AB24FC"/>
    <w:rsid w:val="00AB38B2"/>
    <w:rsid w:val="00AB4387"/>
    <w:rsid w:val="00AC60B4"/>
    <w:rsid w:val="00AD43FF"/>
    <w:rsid w:val="00AE6EF8"/>
    <w:rsid w:val="00AF433E"/>
    <w:rsid w:val="00AF524B"/>
    <w:rsid w:val="00AF55C7"/>
    <w:rsid w:val="00B1102A"/>
    <w:rsid w:val="00B46460"/>
    <w:rsid w:val="00B476FA"/>
    <w:rsid w:val="00B57C09"/>
    <w:rsid w:val="00B57D37"/>
    <w:rsid w:val="00B61D88"/>
    <w:rsid w:val="00B643BD"/>
    <w:rsid w:val="00BC40EA"/>
    <w:rsid w:val="00BC4982"/>
    <w:rsid w:val="00BC4AE6"/>
    <w:rsid w:val="00BE7B45"/>
    <w:rsid w:val="00BF02E1"/>
    <w:rsid w:val="00BF6603"/>
    <w:rsid w:val="00C02F29"/>
    <w:rsid w:val="00C0389F"/>
    <w:rsid w:val="00C11ED8"/>
    <w:rsid w:val="00C375CF"/>
    <w:rsid w:val="00C44940"/>
    <w:rsid w:val="00C651B5"/>
    <w:rsid w:val="00C72E1C"/>
    <w:rsid w:val="00C759DE"/>
    <w:rsid w:val="00C94EDB"/>
    <w:rsid w:val="00C97B57"/>
    <w:rsid w:val="00CA3C3D"/>
    <w:rsid w:val="00CA45D4"/>
    <w:rsid w:val="00CA6A8E"/>
    <w:rsid w:val="00CA75C3"/>
    <w:rsid w:val="00CB2049"/>
    <w:rsid w:val="00CB2792"/>
    <w:rsid w:val="00CB3F73"/>
    <w:rsid w:val="00CC5072"/>
    <w:rsid w:val="00CD0114"/>
    <w:rsid w:val="00CF1750"/>
    <w:rsid w:val="00CF64C3"/>
    <w:rsid w:val="00D02CF6"/>
    <w:rsid w:val="00D20710"/>
    <w:rsid w:val="00D338F6"/>
    <w:rsid w:val="00D41274"/>
    <w:rsid w:val="00D44D7A"/>
    <w:rsid w:val="00D6115F"/>
    <w:rsid w:val="00D76FA0"/>
    <w:rsid w:val="00D77EB3"/>
    <w:rsid w:val="00D83239"/>
    <w:rsid w:val="00D85116"/>
    <w:rsid w:val="00D87238"/>
    <w:rsid w:val="00DA380B"/>
    <w:rsid w:val="00DC0386"/>
    <w:rsid w:val="00DC363D"/>
    <w:rsid w:val="00DD1DB0"/>
    <w:rsid w:val="00DD4A7C"/>
    <w:rsid w:val="00E0307D"/>
    <w:rsid w:val="00E134D4"/>
    <w:rsid w:val="00E274FD"/>
    <w:rsid w:val="00E34E24"/>
    <w:rsid w:val="00E366A3"/>
    <w:rsid w:val="00E55C67"/>
    <w:rsid w:val="00E578BC"/>
    <w:rsid w:val="00E6709B"/>
    <w:rsid w:val="00E724B3"/>
    <w:rsid w:val="00E77525"/>
    <w:rsid w:val="00E859F4"/>
    <w:rsid w:val="00EA50C9"/>
    <w:rsid w:val="00EB00E9"/>
    <w:rsid w:val="00EC3DC4"/>
    <w:rsid w:val="00EC74E6"/>
    <w:rsid w:val="00EC7E24"/>
    <w:rsid w:val="00ED643C"/>
    <w:rsid w:val="00EE095A"/>
    <w:rsid w:val="00EE2F22"/>
    <w:rsid w:val="00EE3D49"/>
    <w:rsid w:val="00EF77D4"/>
    <w:rsid w:val="00F06D0C"/>
    <w:rsid w:val="00F106F9"/>
    <w:rsid w:val="00F15B24"/>
    <w:rsid w:val="00F32DF8"/>
    <w:rsid w:val="00F408BB"/>
    <w:rsid w:val="00F53C0E"/>
    <w:rsid w:val="00F53FA3"/>
    <w:rsid w:val="00F60854"/>
    <w:rsid w:val="00F641E1"/>
    <w:rsid w:val="00FB1D06"/>
    <w:rsid w:val="00FC08AC"/>
    <w:rsid w:val="00FC3945"/>
    <w:rsid w:val="03646FD4"/>
    <w:rsid w:val="0CC34D3C"/>
    <w:rsid w:val="0D3D39FF"/>
    <w:rsid w:val="0FC21186"/>
    <w:rsid w:val="14B928E9"/>
    <w:rsid w:val="21A91320"/>
    <w:rsid w:val="21C663F7"/>
    <w:rsid w:val="2370763C"/>
    <w:rsid w:val="23A61BCC"/>
    <w:rsid w:val="29F56A6E"/>
    <w:rsid w:val="2D0D7BE4"/>
    <w:rsid w:val="2F9A7D71"/>
    <w:rsid w:val="4D243D96"/>
    <w:rsid w:val="4E2A2171"/>
    <w:rsid w:val="5A797BC4"/>
    <w:rsid w:val="5B28633E"/>
    <w:rsid w:val="65170253"/>
    <w:rsid w:val="6A4930A7"/>
    <w:rsid w:val="6F0F7B56"/>
    <w:rsid w:val="78BB6551"/>
    <w:rsid w:val="7B4741C0"/>
    <w:rsid w:val="7F2C41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@仿宋_GB2312" w:hAnsi="@仿宋_GB2312" w:eastAsia="宋体" w:cs="@仿宋_GB2312"/>
      <w:sz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numPr>
        <w:ilvl w:val="0"/>
        <w:numId w:val="1"/>
      </w:numPr>
      <w:spacing w:before="340" w:after="330" w:line="578" w:lineRule="atLeast"/>
      <w:ind w:left="1134" w:firstLine="289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qFormat/>
    <w:uiPriority w:val="0"/>
    <w:pPr>
      <w:keepNext/>
      <w:keepLines/>
      <w:numPr>
        <w:ilvl w:val="1"/>
        <w:numId w:val="1"/>
      </w:numPr>
      <w:spacing w:before="260" w:after="260" w:line="480" w:lineRule="auto"/>
      <w:ind w:left="181"/>
      <w:textAlignment w:val="top"/>
      <w:outlineLvl w:val="1"/>
    </w:pPr>
    <w:rPr>
      <w:rFonts w:ascii="Cambria" w:hAnsi="Cambria" w:eastAsia="华文仿宋"/>
      <w:b/>
      <w:bCs/>
      <w:sz w:val="32"/>
      <w:szCs w:val="32"/>
    </w:rPr>
  </w:style>
  <w:style w:type="paragraph" w:styleId="4">
    <w:name w:val="heading 3"/>
    <w:basedOn w:val="1"/>
    <w:next w:val="1"/>
    <w:link w:val="27"/>
    <w:autoRedefine/>
    <w:qFormat/>
    <w:uiPriority w:val="0"/>
    <w:pPr>
      <w:keepNext/>
      <w:keepLines/>
      <w:numPr>
        <w:ilvl w:val="2"/>
        <w:numId w:val="1"/>
      </w:numPr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8"/>
    <w:autoRedefine/>
    <w:qFormat/>
    <w:uiPriority w:val="0"/>
    <w:pPr>
      <w:keepNext/>
      <w:keepLines/>
      <w:numPr>
        <w:ilvl w:val="3"/>
        <w:numId w:val="1"/>
      </w:numPr>
      <w:spacing w:before="280" w:after="290" w:line="376" w:lineRule="atLeast"/>
      <w:outlineLvl w:val="3"/>
    </w:pPr>
    <w:rPr>
      <w:rFonts w:ascii="Cambria" w:hAnsi="Cambria" w:eastAsia="华文仿宋"/>
      <w:b/>
      <w:bCs/>
      <w:sz w:val="28"/>
      <w:szCs w:val="28"/>
    </w:rPr>
  </w:style>
  <w:style w:type="paragraph" w:styleId="6">
    <w:name w:val="heading 5"/>
    <w:basedOn w:val="1"/>
    <w:next w:val="1"/>
    <w:link w:val="29"/>
    <w:autoRedefine/>
    <w:qFormat/>
    <w:uiPriority w:val="0"/>
    <w:pPr>
      <w:keepNext/>
      <w:keepLines/>
      <w:numPr>
        <w:ilvl w:val="4"/>
        <w:numId w:val="1"/>
      </w:numPr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0"/>
    <w:autoRedefine/>
    <w:qFormat/>
    <w:uiPriority w:val="0"/>
    <w:pPr>
      <w:keepNext/>
      <w:keepLines/>
      <w:numPr>
        <w:ilvl w:val="5"/>
        <w:numId w:val="1"/>
      </w:numPr>
      <w:spacing w:before="240" w:after="64" w:line="320" w:lineRule="atLeast"/>
      <w:outlineLvl w:val="5"/>
    </w:pPr>
    <w:rPr>
      <w:rFonts w:ascii="Cambria" w:hAnsi="Cambria" w:eastAsia="@仿宋_GB2312"/>
      <w:b/>
      <w:bCs/>
      <w:szCs w:val="24"/>
    </w:rPr>
  </w:style>
  <w:style w:type="paragraph" w:styleId="8">
    <w:name w:val="heading 7"/>
    <w:basedOn w:val="1"/>
    <w:next w:val="1"/>
    <w:link w:val="31"/>
    <w:qFormat/>
    <w:uiPriority w:val="0"/>
    <w:pPr>
      <w:keepNext/>
      <w:keepLines/>
      <w:numPr>
        <w:ilvl w:val="6"/>
        <w:numId w:val="1"/>
      </w:numPr>
      <w:spacing w:before="240" w:after="64" w:line="320" w:lineRule="atLeast"/>
      <w:outlineLvl w:val="6"/>
    </w:pPr>
    <w:rPr>
      <w:b/>
      <w:bCs/>
      <w:szCs w:val="24"/>
    </w:rPr>
  </w:style>
  <w:style w:type="paragraph" w:styleId="9">
    <w:name w:val="heading 8"/>
    <w:basedOn w:val="1"/>
    <w:next w:val="1"/>
    <w:link w:val="32"/>
    <w:autoRedefine/>
    <w:qFormat/>
    <w:uiPriority w:val="0"/>
    <w:pPr>
      <w:keepNext/>
      <w:keepLines/>
      <w:numPr>
        <w:ilvl w:val="7"/>
        <w:numId w:val="1"/>
      </w:numPr>
      <w:spacing w:before="240" w:after="64" w:line="320" w:lineRule="atLeast"/>
      <w:outlineLvl w:val="7"/>
    </w:pPr>
    <w:rPr>
      <w:rFonts w:ascii="Cambria" w:hAnsi="Cambria" w:eastAsia="@仿宋_GB2312"/>
      <w:szCs w:val="24"/>
    </w:rPr>
  </w:style>
  <w:style w:type="paragraph" w:styleId="10">
    <w:name w:val="heading 9"/>
    <w:basedOn w:val="1"/>
    <w:next w:val="1"/>
    <w:link w:val="33"/>
    <w:autoRedefine/>
    <w:qFormat/>
    <w:uiPriority w:val="0"/>
    <w:pPr>
      <w:keepNext/>
      <w:keepLines/>
      <w:numPr>
        <w:ilvl w:val="8"/>
        <w:numId w:val="1"/>
      </w:numPr>
      <w:spacing w:before="240" w:after="64" w:line="320" w:lineRule="atLeast"/>
      <w:outlineLvl w:val="8"/>
    </w:pPr>
    <w:rPr>
      <w:rFonts w:ascii="Cambria" w:hAnsi="Cambria" w:eastAsia="@仿宋_GB2312"/>
      <w:sz w:val="21"/>
      <w:szCs w:val="21"/>
    </w:rPr>
  </w:style>
  <w:style w:type="character" w:default="1" w:styleId="19">
    <w:name w:val="Default Paragraph Font"/>
    <w:autoRedefine/>
    <w:unhideWhenUsed/>
    <w:qFormat/>
    <w:uiPriority w:val="1"/>
  </w:style>
  <w:style w:type="table" w:default="1" w:styleId="1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1"/>
    <w:unhideWhenUsed/>
    <w:qFormat/>
    <w:uiPriority w:val="99"/>
  </w:style>
  <w:style w:type="paragraph" w:styleId="12">
    <w:name w:val="Balloon Text"/>
    <w:basedOn w:val="1"/>
    <w:link w:val="40"/>
    <w:autoRedefine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3">
    <w:name w:val="foot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4">
    <w:name w:val="header"/>
    <w:basedOn w:val="1"/>
    <w:link w:val="3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5">
    <w:name w:val="Normal (Web)"/>
    <w:basedOn w:val="1"/>
    <w:unhideWhenUsed/>
    <w:qFormat/>
    <w:uiPriority w:val="9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cs="宋体"/>
      <w:szCs w:val="24"/>
    </w:rPr>
  </w:style>
  <w:style w:type="paragraph" w:styleId="16">
    <w:name w:val="Title"/>
    <w:basedOn w:val="1"/>
    <w:link w:val="34"/>
    <w:autoRedefine/>
    <w:qFormat/>
    <w:uiPriority w:val="0"/>
    <w:pPr>
      <w:adjustRightInd/>
      <w:spacing w:before="240" w:after="60" w:line="240" w:lineRule="auto"/>
      <w:jc w:val="center"/>
      <w:textAlignment w:val="auto"/>
      <w:outlineLvl w:val="0"/>
    </w:pPr>
    <w:rPr>
      <w:rFonts w:ascii="Cambria" w:hAnsi="Cambria" w:eastAsia="Cambria" w:cs="Cambria"/>
      <w:b/>
      <w:bCs/>
      <w:kern w:val="2"/>
      <w:sz w:val="32"/>
      <w:szCs w:val="32"/>
    </w:rPr>
  </w:style>
  <w:style w:type="paragraph" w:styleId="17">
    <w:name w:val="annotation subject"/>
    <w:basedOn w:val="11"/>
    <w:next w:val="11"/>
    <w:link w:val="42"/>
    <w:unhideWhenUsed/>
    <w:qFormat/>
    <w:uiPriority w:val="99"/>
    <w:rPr>
      <w:b/>
      <w:bCs/>
    </w:rPr>
  </w:style>
  <w:style w:type="character" w:styleId="20">
    <w:name w:val="Strong"/>
    <w:qFormat/>
    <w:uiPriority w:val="0"/>
    <w:rPr>
      <w:b/>
      <w:bCs/>
    </w:rPr>
  </w:style>
  <w:style w:type="character" w:styleId="21">
    <w:name w:val="annotation reference"/>
    <w:basedOn w:val="19"/>
    <w:autoRedefine/>
    <w:unhideWhenUsed/>
    <w:qFormat/>
    <w:uiPriority w:val="99"/>
    <w:rPr>
      <w:sz w:val="21"/>
      <w:szCs w:val="21"/>
    </w:rPr>
  </w:style>
  <w:style w:type="paragraph" w:customStyle="1" w:styleId="22">
    <w:name w:val="彩色列表 - 强调文字颜色 11"/>
    <w:basedOn w:val="1"/>
    <w:autoRedefine/>
    <w:qFormat/>
    <w:uiPriority w:val="0"/>
    <w:pPr>
      <w:adjustRightInd/>
      <w:spacing w:line="240" w:lineRule="auto"/>
      <w:ind w:firstLine="420" w:firstLineChars="200"/>
      <w:jc w:val="both"/>
      <w:textAlignment w:val="auto"/>
    </w:pPr>
    <w:rPr>
      <w:rFonts w:ascii="Times New Roman" w:hAnsi="Times New Roman"/>
      <w:kern w:val="2"/>
      <w:sz w:val="21"/>
      <w:szCs w:val="22"/>
    </w:rPr>
  </w:style>
  <w:style w:type="paragraph" w:customStyle="1" w:styleId="23">
    <w:name w:val="列出段落1"/>
    <w:basedOn w:val="1"/>
    <w:autoRedefine/>
    <w:qFormat/>
    <w:uiPriority w:val="0"/>
    <w:pPr>
      <w:widowControl/>
      <w:adjustRightInd/>
      <w:spacing w:after="200" w:line="276" w:lineRule="auto"/>
      <w:ind w:left="720"/>
      <w:contextualSpacing/>
      <w:textAlignment w:val="auto"/>
    </w:pPr>
    <w:rPr>
      <w:rFonts w:ascii="Times New Roman" w:hAnsi="Times New Roman"/>
      <w:sz w:val="22"/>
      <w:szCs w:val="22"/>
    </w:rPr>
  </w:style>
  <w:style w:type="paragraph" w:customStyle="1" w:styleId="24">
    <w:name w:val="无间距1"/>
    <w:autoRedefine/>
    <w:qFormat/>
    <w:uiPriority w:val="0"/>
    <w:pPr>
      <w:widowControl w:val="0"/>
      <w:jc w:val="both"/>
    </w:pPr>
    <w:rPr>
      <w:rFonts w:ascii="@仿宋_GB2312" w:hAnsi="@仿宋_GB2312" w:eastAsia="宋体" w:cs="@仿宋_GB2312"/>
      <w:kern w:val="2"/>
      <w:sz w:val="21"/>
      <w:szCs w:val="24"/>
      <w:lang w:val="en-US" w:eastAsia="zh-CN" w:bidi="ar-SA"/>
    </w:rPr>
  </w:style>
  <w:style w:type="character" w:customStyle="1" w:styleId="25">
    <w:name w:val="标题 1 Char"/>
    <w:link w:val="2"/>
    <w:autoRedefine/>
    <w:qFormat/>
    <w:uiPriority w:val="0"/>
    <w:rPr>
      <w:b/>
      <w:bCs/>
      <w:kern w:val="44"/>
      <w:sz w:val="44"/>
      <w:szCs w:val="44"/>
    </w:rPr>
  </w:style>
  <w:style w:type="character" w:customStyle="1" w:styleId="26">
    <w:name w:val="标题 2 Char"/>
    <w:link w:val="3"/>
    <w:autoRedefine/>
    <w:qFormat/>
    <w:uiPriority w:val="0"/>
    <w:rPr>
      <w:rFonts w:ascii="Cambria" w:hAnsi="Cambria" w:eastAsia="华文仿宋"/>
      <w:b/>
      <w:bCs/>
      <w:sz w:val="32"/>
      <w:szCs w:val="32"/>
    </w:rPr>
  </w:style>
  <w:style w:type="character" w:customStyle="1" w:styleId="27">
    <w:name w:val="标题 3 Char"/>
    <w:link w:val="4"/>
    <w:qFormat/>
    <w:uiPriority w:val="0"/>
    <w:rPr>
      <w:b/>
      <w:bCs/>
      <w:sz w:val="32"/>
      <w:szCs w:val="32"/>
    </w:rPr>
  </w:style>
  <w:style w:type="character" w:customStyle="1" w:styleId="28">
    <w:name w:val="标题 4 Char"/>
    <w:link w:val="5"/>
    <w:autoRedefine/>
    <w:qFormat/>
    <w:uiPriority w:val="0"/>
    <w:rPr>
      <w:rFonts w:ascii="Cambria" w:hAnsi="Cambria" w:eastAsia="华文仿宋"/>
      <w:b/>
      <w:bCs/>
      <w:sz w:val="28"/>
      <w:szCs w:val="28"/>
    </w:rPr>
  </w:style>
  <w:style w:type="character" w:customStyle="1" w:styleId="29">
    <w:name w:val="标题 5 Char"/>
    <w:link w:val="6"/>
    <w:qFormat/>
    <w:uiPriority w:val="0"/>
    <w:rPr>
      <w:b/>
      <w:bCs/>
      <w:sz w:val="28"/>
      <w:szCs w:val="28"/>
    </w:rPr>
  </w:style>
  <w:style w:type="character" w:customStyle="1" w:styleId="30">
    <w:name w:val="标题 6 Char"/>
    <w:link w:val="7"/>
    <w:autoRedefine/>
    <w:qFormat/>
    <w:uiPriority w:val="0"/>
    <w:rPr>
      <w:rFonts w:ascii="Cambria" w:hAnsi="Cambria" w:eastAsia="@仿宋_GB2312"/>
      <w:b/>
      <w:bCs/>
      <w:sz w:val="24"/>
      <w:szCs w:val="24"/>
    </w:rPr>
  </w:style>
  <w:style w:type="character" w:customStyle="1" w:styleId="31">
    <w:name w:val="标题 7 Char"/>
    <w:link w:val="8"/>
    <w:qFormat/>
    <w:uiPriority w:val="0"/>
    <w:rPr>
      <w:b/>
      <w:bCs/>
      <w:sz w:val="24"/>
      <w:szCs w:val="24"/>
    </w:rPr>
  </w:style>
  <w:style w:type="character" w:customStyle="1" w:styleId="32">
    <w:name w:val="标题 8 Char"/>
    <w:link w:val="9"/>
    <w:qFormat/>
    <w:uiPriority w:val="0"/>
    <w:rPr>
      <w:rFonts w:ascii="Cambria" w:hAnsi="Cambria" w:eastAsia="@仿宋_GB2312"/>
      <w:sz w:val="24"/>
      <w:szCs w:val="24"/>
    </w:rPr>
  </w:style>
  <w:style w:type="character" w:customStyle="1" w:styleId="33">
    <w:name w:val="标题 9 Char"/>
    <w:link w:val="10"/>
    <w:qFormat/>
    <w:uiPriority w:val="0"/>
    <w:rPr>
      <w:rFonts w:ascii="Cambria" w:hAnsi="Cambria" w:eastAsia="@仿宋_GB2312"/>
      <w:sz w:val="21"/>
      <w:szCs w:val="21"/>
    </w:rPr>
  </w:style>
  <w:style w:type="character" w:customStyle="1" w:styleId="34">
    <w:name w:val="标题 Char"/>
    <w:link w:val="16"/>
    <w:qFormat/>
    <w:uiPriority w:val="0"/>
    <w:rPr>
      <w:rFonts w:ascii="Cambria" w:hAnsi="Cambria" w:eastAsia="Cambria" w:cs="Cambria"/>
      <w:b/>
      <w:bCs/>
      <w:kern w:val="2"/>
      <w:sz w:val="32"/>
      <w:szCs w:val="32"/>
    </w:rPr>
  </w:style>
  <w:style w:type="paragraph" w:styleId="35">
    <w:name w:val="List Paragraph"/>
    <w:basedOn w:val="1"/>
    <w:qFormat/>
    <w:uiPriority w:val="0"/>
    <w:pPr>
      <w:adjustRightInd/>
      <w:spacing w:line="240" w:lineRule="auto"/>
      <w:ind w:firstLine="420" w:firstLineChars="200"/>
      <w:jc w:val="both"/>
      <w:textAlignment w:val="auto"/>
    </w:pPr>
    <w:rPr>
      <w:kern w:val="2"/>
      <w:sz w:val="21"/>
    </w:rPr>
  </w:style>
  <w:style w:type="paragraph" w:customStyle="1" w:styleId="36">
    <w:name w:val="TOC Heading"/>
    <w:basedOn w:val="2"/>
    <w:next w:val="1"/>
    <w:unhideWhenUsed/>
    <w:qFormat/>
    <w:uiPriority w:val="39"/>
    <w:pPr>
      <w:widowControl/>
      <w:numPr>
        <w:numId w:val="0"/>
      </w:numPr>
      <w:adjustRightInd/>
      <w:spacing w:before="480" w:after="0" w:line="276" w:lineRule="auto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customStyle="1" w:styleId="37">
    <w:name w:val="页眉 Char"/>
    <w:basedOn w:val="19"/>
    <w:link w:val="14"/>
    <w:autoRedefine/>
    <w:qFormat/>
    <w:uiPriority w:val="99"/>
    <w:rPr>
      <w:sz w:val="18"/>
      <w:szCs w:val="18"/>
    </w:rPr>
  </w:style>
  <w:style w:type="character" w:customStyle="1" w:styleId="38">
    <w:name w:val="页脚 Char"/>
    <w:basedOn w:val="19"/>
    <w:link w:val="13"/>
    <w:qFormat/>
    <w:uiPriority w:val="99"/>
    <w:rPr>
      <w:sz w:val="18"/>
      <w:szCs w:val="18"/>
    </w:rPr>
  </w:style>
  <w:style w:type="character" w:customStyle="1" w:styleId="39">
    <w:name w:val="apple-converted-space"/>
    <w:basedOn w:val="19"/>
    <w:autoRedefine/>
    <w:qFormat/>
    <w:uiPriority w:val="0"/>
  </w:style>
  <w:style w:type="character" w:customStyle="1" w:styleId="40">
    <w:name w:val="批注框文本 Char"/>
    <w:basedOn w:val="19"/>
    <w:link w:val="12"/>
    <w:autoRedefine/>
    <w:semiHidden/>
    <w:qFormat/>
    <w:uiPriority w:val="99"/>
    <w:rPr>
      <w:sz w:val="18"/>
      <w:szCs w:val="18"/>
    </w:rPr>
  </w:style>
  <w:style w:type="character" w:customStyle="1" w:styleId="41">
    <w:name w:val="批注文字 Char"/>
    <w:basedOn w:val="19"/>
    <w:link w:val="11"/>
    <w:semiHidden/>
    <w:qFormat/>
    <w:uiPriority w:val="99"/>
    <w:rPr>
      <w:sz w:val="24"/>
    </w:rPr>
  </w:style>
  <w:style w:type="character" w:customStyle="1" w:styleId="42">
    <w:name w:val="批注主题 Char"/>
    <w:basedOn w:val="41"/>
    <w:link w:val="17"/>
    <w:autoRedefine/>
    <w:semiHidden/>
    <w:qFormat/>
    <w:uiPriority w:val="99"/>
    <w:rPr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916</Words>
  <Characters>961</Characters>
  <Lines>7</Lines>
  <Paragraphs>2</Paragraphs>
  <TotalTime>97</TotalTime>
  <ScaleCrop>false</ScaleCrop>
  <LinksUpToDate>false</LinksUpToDate>
  <CharactersWithSpaces>1046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2016-12-19T02:31:00Z</dcterms:created>
  <dc:creator>lightz</dc:creator>
  <cp:lastModifiedBy>FPP o(^_^)o</cp:lastModifiedBy>
  <cp:lastPrinted>2018-10-16T08:41:00Z</cp:lastPrinted>
  <dcterms:modified xsi:type="dcterms:W3CDTF">2024-01-11T02:24:22Z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EC802A58672347F18B8BE580FF97B83A_13</vt:lpwstr>
  </property>
</Properties>
</file>